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right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right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right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Webdings" w:hAnsi="Webdings" w:cs="Webdings"/>
          <w:sz w:val="32"/>
          <w:sz-cs w:val="32"/>
        </w:rPr>
        <w:t xml:space="preserve"></w:t>
      </w:r>
    </w:p>
    <w:p>
      <w:pPr>
        <w:jc w:val="center"/>
      </w:pPr>
      <w:r>
        <w:rPr>
          <w:rFonts w:ascii="Times" w:hAnsi="Times" w:cs="Times"/>
          <w:sz w:val="26"/>
          <w:sz-cs w:val="26"/>
          <w:b/>
          <w:color w:val="FFFFFF"/>
        </w:rPr>
        <w:t xml:space="preserve">В судебную коллегию по уголовным делам Краснодарского краевого суда</w:t>
      </w:r>
    </w:p>
    <w:p>
      <w:pPr>
        <w:jc w:val="center"/>
      </w:pPr>
      <w:r>
        <w:rPr>
          <w:rFonts w:ascii="Times" w:hAnsi="Times" w:cs="Times"/>
          <w:sz w:val="26"/>
          <w:sz-cs w:val="26"/>
          <w:b/>
          <w:color w:val="FFFFFF"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  <w:color w:val="FFFFFF"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  <w:color w:val="FFFFFF"/>
        </w:rPr>
        <w:t xml:space="preserve"/>
      </w:r>
    </w:p>
    <w:p>
      <w:pPr>
        <w:jc w:val="center"/>
      </w:pPr>
      <w:r>
        <w:rPr>
          <w:rFonts w:ascii="Times" w:hAnsi="Times" w:cs="Times"/>
          <w:sz w:val="16"/>
          <w:sz-cs w:val="16"/>
          <w:b/>
          <w:color w:val="000000"/>
        </w:rPr>
        <w:t xml:space="preserve">350063, Краснодар, ул. Красная, д. 10</w:t>
      </w:r>
    </w:p>
    <w:p>
      <w:pPr>
        <w:jc w:val="right"/>
      </w:pPr>
      <w:r>
        <w:rPr>
          <w:rFonts w:ascii="Times" w:hAnsi="Times" w:cs="Times"/>
          <w:sz w:val="16"/>
          <w:sz-cs w:val="16"/>
          <w:b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>Заявитель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6"/>
          <w:sz-cs w:val="26"/>
          <w:b/>
        </w:rPr>
        <w:t xml:space="preserve">Адвокат Плужный Денис Александрович</w:t>
      </w:r>
    </w:p>
    <w:p>
      <w:pPr/>
      <w:r>
        <w:rPr>
          <w:rFonts w:ascii="Times" w:hAnsi="Times" w:cs="Times"/>
          <w:sz w:val="22"/>
          <w:sz-cs w:val="22"/>
        </w:rPr>
        <w:t xml:space="preserve">в защиту прав и законных интересов </w:t>
      </w:r>
      <w:r>
        <w:rPr>
          <w:rFonts w:ascii="Times" w:hAnsi="Times" w:cs="Times"/>
          <w:sz w:val="22"/>
          <w:sz-cs w:val="22"/>
          <w:b/>
        </w:rPr>
        <w:t xml:space="preserve">Буюклян М.Г.</w:t>
      </w:r>
      <w:r>
        <w:rPr>
          <w:rFonts w:ascii="Times" w:hAnsi="Times" w:cs="Times"/>
          <w:sz w:val="22"/>
          <w:sz-cs w:val="22"/>
        </w:rPr>
        <w:t xml:space="preserve"> </w:t>
      </w:r>
      <w:r>
        <w:rPr>
          <w:rFonts w:ascii="Times" w:hAnsi="Times" w:cs="Times"/>
          <w:sz w:val="26"/>
          <w:sz-cs w:val="26"/>
          <w:b/>
        </w:rPr>
        <w:t xml:space="preserve"> </w:t>
      </w:r>
    </w:p>
    <w:p>
      <w:pPr>
        <w:jc w:val="right"/>
      </w:pPr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18"/>
          <w:sz-cs w:val="18"/>
          <w:b/>
        </w:rPr>
        <w:t xml:space="preserve">Контакты:</w:t>
      </w:r>
    </w:p>
    <w:p>
      <w:pPr>
        <w:jc w:val="right"/>
      </w:pPr>
      <w:r>
        <w:rPr>
          <w:rFonts w:ascii="Times" w:hAnsi="Times" w:cs="Times"/>
          <w:sz w:val="18"/>
          <w:sz-cs w:val="18"/>
          <w:b/>
        </w:rPr>
        <w:t xml:space="preserve"/>
      </w:r>
    </w:p>
    <w:p>
      <w:pPr>
        <w:jc w:val="right"/>
      </w:pPr>
      <w:r>
        <w:rPr>
          <w:rFonts w:ascii="Times" w:hAnsi="Times" w:cs="Times"/>
          <w:sz w:val="18"/>
          <w:sz-cs w:val="18"/>
          <w:b/>
        </w:rPr>
        <w:t xml:space="preserve"/>
      </w:r>
    </w:p>
    <w:p>
      <w:pPr>
        <w:jc w:val="right"/>
      </w:pPr>
      <w:r>
        <w:rPr>
          <w:rFonts w:ascii="Wingdings" w:hAnsi="Wingdings" w:cs="Wingdings"/>
          <w:sz w:val="20"/>
          <w:sz-cs w:val="20"/>
        </w:rPr>
        <w:t xml:space="preserve"></w:t>
      </w:r>
    </w:p>
    <w:p>
      <w:pPr/>
      <w:r>
        <w:rPr>
          <w:rFonts w:ascii="Times" w:hAnsi="Times" w:cs="Times"/>
          <w:sz w:val="20"/>
          <w:sz-cs w:val="20"/>
          <w:b/>
          <w:i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i/>
        </w:rPr>
        <w:t xml:space="preserve"/>
      </w:r>
    </w:p>
    <w:p>
      <w:pPr>
        <w:jc w:val="right"/>
      </w:pPr>
      <w:r>
        <w:rPr>
          <w:rFonts w:ascii="Wingdings" w:hAnsi="Wingdings" w:cs="Wingdings"/>
          <w:sz w:val="22"/>
          <w:sz-cs w:val="22"/>
        </w:rPr>
        <w:t xml:space="preserve"></w:t>
      </w:r>
    </w:p>
    <w:p>
      <w:pPr/>
      <w:r>
        <w:rPr>
          <w:rFonts w:ascii="Times" w:hAnsi="Times" w:cs="Times"/>
          <w:sz w:val="20"/>
          <w:sz-cs w:val="20"/>
          <w:b/>
          <w:i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i/>
        </w:rPr>
        <w:t xml:space="preserve"/>
      </w:r>
    </w:p>
    <w:p>
      <w:pPr>
        <w:jc w:val="right"/>
      </w:pPr>
      <w:r>
        <w:rPr>
          <w:rFonts w:ascii="Times" w:hAnsi="Times" w:cs="Times"/>
          <w:sz w:val="20"/>
          <w:sz-cs w:val="20"/>
          <w:b/>
          <w:i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>Заинтересованное лицо:</w:t>
      </w:r>
    </w:p>
    <w:p>
      <w:pPr/>
      <w:r>
        <w:rPr>
          <w:rFonts w:ascii="Times" w:hAnsi="Times" w:cs="Times"/>
          <w:sz w:val="26"/>
          <w:sz-cs w:val="26"/>
        </w:rPr>
        <w:t xml:space="preserve">Руководитель </w:t>
      </w:r>
      <w:r>
        <w:rPr>
          <w:rFonts w:ascii="Times" w:hAnsi="Times" w:cs="Times"/>
          <w:sz w:val="26"/>
          <w:sz-cs w:val="26"/>
          <w:color w:val="000000"/>
        </w:rPr>
        <w:t xml:space="preserve">СО по Центральному району города Сочи СК РФ по Краснодарскому краю </w:t>
      </w:r>
      <w:r>
        <w:rPr>
          <w:rFonts w:ascii="Times" w:hAnsi="Times" w:cs="Times"/>
          <w:sz w:val="26"/>
          <w:sz-cs w:val="26"/>
          <w:b/>
        </w:rPr>
        <w:t xml:space="preserve">Цуканов Алексей Владимирович</w:t>
      </w:r>
    </w:p>
    <w:p>
      <w:pPr>
        <w:jc w:val="right"/>
      </w:pPr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18"/>
          <w:sz-cs w:val="18"/>
          <w:b/>
        </w:rPr>
        <w:t xml:space="preserve">Контакты:</w:t>
      </w:r>
    </w:p>
    <w:p>
      <w:pPr>
        <w:jc w:val="right"/>
      </w:pPr>
      <w:r>
        <w:rPr>
          <w:rFonts w:ascii="Times" w:hAnsi="Times" w:cs="Times"/>
          <w:sz w:val="18"/>
          <w:sz-cs w:val="18"/>
          <w:b/>
        </w:rPr>
        <w:t xml:space="preserve"/>
      </w:r>
    </w:p>
    <w:p>
      <w:pPr>
        <w:jc w:val="right"/>
      </w:pPr>
      <w:r>
        <w:rPr>
          <w:rFonts w:ascii="Wingdings" w:hAnsi="Wingdings" w:cs="Wingdings"/>
          <w:sz w:val="20"/>
          <w:sz-cs w:val="20"/>
        </w:rPr>
        <w:t xml:space="preserve"></w:t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>354000, Краснодарский кр., г. Сочи, ул. Парковая д. 15  </w:t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>
        <w:jc w:val="right"/>
      </w:pPr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>Заинтересованное лицо:</w:t>
      </w:r>
    </w:p>
    <w:p>
      <w:pPr/>
      <w:r>
        <w:rPr>
          <w:rFonts w:ascii="Times" w:hAnsi="Times" w:cs="Times"/>
          <w:sz w:val="26"/>
          <w:sz-cs w:val="26"/>
          <w:color w:val="000000"/>
        </w:rPr>
        <w:t xml:space="preserve">Следователь СО по Центральному району города Сочи СК РФ по Краснодарскому краю </w:t>
      </w:r>
      <w:r>
        <w:rPr>
          <w:rFonts w:ascii="Times" w:hAnsi="Times" w:cs="Times"/>
          <w:sz w:val="26"/>
          <w:sz-cs w:val="26"/>
          <w:b/>
        </w:rPr>
        <w:t xml:space="preserve">Шериев Рустам Александрович</w:t>
      </w:r>
    </w:p>
    <w:p>
      <w:pPr>
        <w:jc w:val="right"/>
      </w:pPr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18"/>
          <w:sz-cs w:val="18"/>
          <w:b/>
        </w:rPr>
        <w:t xml:space="preserve">Контакты:</w:t>
      </w:r>
    </w:p>
    <w:p>
      <w:pPr/>
      <w:r>
        <w:rPr>
          <w:rFonts w:ascii="Times" w:hAnsi="Times" w:cs="Times"/>
          <w:sz w:val="18"/>
          <w:sz-cs w:val="18"/>
          <w:b/>
        </w:rPr>
        <w:t xml:space="preserve"/>
      </w:r>
    </w:p>
    <w:p>
      <w:pPr>
        <w:jc w:val="right"/>
      </w:pPr>
      <w:r>
        <w:rPr>
          <w:rFonts w:ascii="Times" w:hAnsi="Times" w:cs="Times"/>
          <w:sz w:val="18"/>
          <w:sz-cs w:val="18"/>
          <w:b/>
        </w:rPr>
        <w:t xml:space="preserve"/>
      </w:r>
    </w:p>
    <w:p>
      <w:pPr>
        <w:jc w:val="right"/>
      </w:pPr>
      <w:r>
        <w:rPr>
          <w:rFonts w:ascii="Wingdings" w:hAnsi="Wingdings" w:cs="Wingdings"/>
          <w:sz w:val="20"/>
          <w:sz-cs w:val="20"/>
        </w:rPr>
        <w:t xml:space="preserve"></w:t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>354000, Краснодарский кр., г. Сочи, ул. Парковая д. 15</w:t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>
        <w:jc w:val="right"/>
      </w:pPr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>Заинтересованное лицо:</w:t>
      </w:r>
    </w:p>
    <w:p>
      <w:pPr/>
      <w:r>
        <w:rPr>
          <w:rFonts w:ascii="Times" w:hAnsi="Times" w:cs="Times"/>
          <w:sz w:val="26"/>
          <w:sz-cs w:val="26"/>
        </w:rPr>
        <w:t xml:space="preserve">Прокурор Центрального района г. Сочи</w:t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>Поникаров Денис Витальевич</w:t>
      </w:r>
    </w:p>
    <w:p>
      <w:pPr>
        <w:jc w:val="right"/>
      </w:pPr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26"/>
          <w:sz-cs w:val="26"/>
          <w:b/>
        </w:rPr>
        <w:t xml:space="preserve"/>
      </w:r>
    </w:p>
    <w:p>
      <w:pPr/>
      <w:r>
        <w:rPr>
          <w:rFonts w:ascii="Times" w:hAnsi="Times" w:cs="Times"/>
          <w:sz w:val="18"/>
          <w:sz-cs w:val="18"/>
          <w:b/>
        </w:rPr>
        <w:t xml:space="preserve">Контакты:</w:t>
      </w:r>
    </w:p>
    <w:p>
      <w:pPr>
        <w:jc w:val="right"/>
      </w:pPr>
      <w:r>
        <w:rPr>
          <w:rFonts w:ascii="Times" w:hAnsi="Times" w:cs="Times"/>
          <w:sz w:val="18"/>
          <w:sz-cs w:val="18"/>
          <w:b/>
        </w:rPr>
        <w:t xml:space="preserve"/>
      </w:r>
    </w:p>
    <w:p>
      <w:pPr>
        <w:jc w:val="right"/>
      </w:pPr>
      <w:r>
        <w:rPr>
          <w:rFonts w:ascii="Wingdings" w:hAnsi="Wingdings" w:cs="Wingdings"/>
          <w:sz w:val="20"/>
          <w:sz-cs w:val="20"/>
        </w:rPr>
        <w:t xml:space="preserve"></w:t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>354000, Краснодарский кр., г. Сочи, ул. Карла Либкнехта д. 7 </w:t>
      </w:r>
    </w:p>
    <w:p>
      <w:pPr/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>
        <w:jc w:val="right"/>
      </w:pPr>
      <w:r>
        <w:rPr>
          <w:rFonts w:ascii="Times" w:hAnsi="Times" w:cs="Times"/>
          <w:sz w:val="18"/>
          <w:sz-cs w:val="18"/>
          <w:b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FFFFFF"/>
        </w:rPr>
        <w:t xml:space="preserve">к делу:</w:t>
      </w:r>
      <w:r>
        <w:rPr>
          <w:rFonts w:ascii="Times" w:hAnsi="Times" w:cs="Times"/>
          <w:sz w:val="24"/>
          <w:sz-cs w:val="24"/>
          <w:b/>
          <w:color w:val="FFFFFF"/>
        </w:rPr>
        <w:t xml:space="preserve"> № 3/10-339/2022 </w:t>
      </w:r>
    </w:p>
    <w:p>
      <w:pPr/>
      <w:r>
        <w:rPr>
          <w:rFonts w:ascii="Times" w:hAnsi="Times" w:cs="Times"/>
          <w:sz w:val="24"/>
          <w:sz-cs w:val="24"/>
          <w:color w:val="FFFFFF"/>
        </w:rPr>
        <w:t xml:space="preserve">судья</w:t>
      </w:r>
      <w:r>
        <w:rPr>
          <w:rFonts w:ascii="Times" w:hAnsi="Times" w:cs="Times"/>
          <w:sz w:val="24"/>
          <w:sz-cs w:val="24"/>
          <w:b/>
          <w:color w:val="FFFFFF"/>
        </w:rPr>
        <w:t xml:space="preserve"> Мартыненко С.А.</w:t>
      </w:r>
    </w:p>
    <w:p>
      <w:pPr/>
      <w:r>
        <w:rPr>
          <w:rFonts w:ascii="Times" w:hAnsi="Times" w:cs="Times"/>
          <w:sz w:val="24"/>
          <w:sz-cs w:val="24"/>
          <w:b/>
          <w:color w:val="FFFFFF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А</w:t>
      </w:r>
      <w:r>
        <w:rPr>
          <w:rFonts w:ascii="Times" w:hAnsi="Times" w:cs="Times"/>
          <w:sz w:val="24"/>
          <w:sz-cs w:val="24"/>
          <w:b/>
        </w:rPr>
        <w:t xml:space="preserve">пелляционная жалоба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[</w:t>
      </w:r>
      <w:r>
        <w:rPr>
          <w:rFonts w:ascii="Times" w:hAnsi="Times" w:cs="Times"/>
          <w:sz w:val="20"/>
          <w:sz-cs w:val="20"/>
          <w:i/>
        </w:rPr>
        <w:t xml:space="preserve">в порядке ч. 1 ст. 127 УПК РФ</w:t>
      </w:r>
      <w:r>
        <w:rPr>
          <w:rFonts w:ascii="Times" w:hAnsi="Times" w:cs="Times"/>
          <w:sz w:val="24"/>
          <w:sz-cs w:val="24"/>
          <w:b/>
        </w:rPr>
        <w:t xml:space="preserve">]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  <w:b/>
        </w:rPr>
        <w:t xml:space="preserve">17.08.2022 </w:t>
      </w:r>
      <w:r>
        <w:rPr>
          <w:rFonts w:ascii="Times" w:hAnsi="Times" w:cs="Times"/>
          <w:sz w:val="24"/>
          <w:sz-cs w:val="24"/>
        </w:rPr>
        <w:t xml:space="preserve">заявитель обратился в Центральный районный суд г. Сочи с жалобой в порядке          ст. 125 УПК РФ на бездействие руководителя СО по Центральному району  г. Сочи СК РФ по Краснодарскому краю </w:t>
      </w:r>
      <w:r>
        <w:rPr>
          <w:rFonts w:ascii="Times" w:hAnsi="Times" w:cs="Times"/>
          <w:sz w:val="24"/>
          <w:sz-cs w:val="24"/>
          <w:b/>
        </w:rPr>
        <w:t xml:space="preserve">Цуканова А.В.</w:t>
      </w:r>
      <w:r>
        <w:rPr>
          <w:rFonts w:ascii="Times" w:hAnsi="Times" w:cs="Times"/>
          <w:sz w:val="24"/>
          <w:sz-cs w:val="24"/>
        </w:rPr>
        <w:t xml:space="preserve"> и следователя </w:t>
      </w:r>
      <w:r>
        <w:rPr>
          <w:rFonts w:ascii="Times" w:hAnsi="Times" w:cs="Times"/>
          <w:sz w:val="24"/>
          <w:sz-cs w:val="24"/>
          <w:b/>
        </w:rPr>
        <w:t xml:space="preserve">Шериева Р.А.</w:t>
      </w:r>
      <w:r>
        <w:rPr>
          <w:rFonts w:ascii="Times" w:hAnsi="Times" w:cs="Times"/>
          <w:sz w:val="24"/>
          <w:sz-cs w:val="24"/>
        </w:rPr>
        <w:t xml:space="preserve">, выраженное в уклонении от проверки в порядке ст.ст. 144, 145 УПК РФ сообщения о преступлении в отношении следователя СУ УВД г. Сочи УМВД РФ по Краснодарскому краю </w:t>
      </w:r>
      <w:r>
        <w:rPr>
          <w:rFonts w:ascii="Times" w:hAnsi="Times" w:cs="Times"/>
          <w:sz w:val="24"/>
          <w:sz-cs w:val="24"/>
          <w:b/>
        </w:rPr>
        <w:t xml:space="preserve">Тереховой А.П.</w:t>
      </w:r>
      <w:r>
        <w:rPr>
          <w:rFonts w:ascii="Times" w:hAnsi="Times" w:cs="Times"/>
          <w:sz w:val="24"/>
          <w:sz-cs w:val="24"/>
        </w:rPr>
        <w:t xml:space="preserve">, полученного следственным отделом из Центрального районного суда г. Сочи, рассматривающего уголовное дело </w:t>
      </w:r>
      <w:r>
        <w:rPr>
          <w:rFonts w:ascii="Times" w:hAnsi="Times" w:cs="Times"/>
          <w:sz w:val="24"/>
          <w:sz-cs w:val="24"/>
          <w:b/>
        </w:rPr>
        <w:t xml:space="preserve">№ 1-375/2022 </w:t>
      </w:r>
      <w:r>
        <w:rPr>
          <w:rFonts w:ascii="Times" w:hAnsi="Times" w:cs="Times"/>
          <w:sz w:val="24"/>
          <w:sz-cs w:val="24"/>
        </w:rPr>
        <w:t xml:space="preserve">по обвинению </w:t>
      </w:r>
      <w:r>
        <w:rPr>
          <w:rFonts w:ascii="Times" w:hAnsi="Times" w:cs="Times"/>
          <w:sz w:val="24"/>
          <w:sz-cs w:val="24"/>
          <w:b/>
        </w:rPr>
        <w:t xml:space="preserve">хххххххх </w:t>
      </w:r>
      <w:r>
        <w:rPr>
          <w:rFonts w:ascii="Times" w:hAnsi="Times" w:cs="Times"/>
          <w:sz w:val="24"/>
          <w:sz-cs w:val="24"/>
        </w:rPr>
        <w:t xml:space="preserve"> и               </w:t>
      </w:r>
      <w:r>
        <w:rPr>
          <w:rFonts w:ascii="Times" w:hAnsi="Times" w:cs="Times"/>
          <w:sz w:val="24"/>
          <w:sz-cs w:val="24"/>
          <w:b/>
        </w:rPr>
        <w:t xml:space="preserve">хххххххххх</w:t>
      </w:r>
      <w:r>
        <w:rPr>
          <w:rFonts w:ascii="Times" w:hAnsi="Times" w:cs="Times"/>
          <w:sz w:val="24"/>
          <w:sz-cs w:val="24"/>
        </w:rPr>
        <w:t xml:space="preserve"> по ст. 303 УК РФ. 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  <w:b/>
        </w:rPr>
        <w:t xml:space="preserve">18.08.2022</w:t>
      </w:r>
      <w:r>
        <w:rPr>
          <w:rFonts w:ascii="Times" w:hAnsi="Times" w:cs="Times"/>
          <w:sz w:val="24"/>
          <w:sz-cs w:val="24"/>
        </w:rPr>
        <w:t xml:space="preserve"> судья Центральный районный суд г. Сочи</w:t>
      </w:r>
      <w:r>
        <w:rPr>
          <w:rFonts w:ascii="Times" w:hAnsi="Times" w:cs="Times"/>
          <w:sz w:val="24"/>
          <w:sz-cs w:val="24"/>
          <w:b/>
        </w:rPr>
        <w:t xml:space="preserve"> Мартыненко С.А.</w:t>
      </w:r>
      <w:r>
        <w:rPr>
          <w:rFonts w:ascii="Times" w:hAnsi="Times" w:cs="Times"/>
          <w:sz w:val="24"/>
          <w:sz-cs w:val="24"/>
        </w:rPr>
        <w:t xml:space="preserve"> отказал в принятии жалобы к производству на том основании, что требование о признании обжалуемого бездействия незаконным не может быть рассмотрено в порядке ст. 125 УПК РФ,  так как это бездействие будет предметом судебной оценки при рассмотрении уголовного дела                           </w:t>
      </w:r>
      <w:r>
        <w:rPr>
          <w:rFonts w:ascii="Times" w:hAnsi="Times" w:cs="Times"/>
          <w:sz w:val="24"/>
          <w:sz-cs w:val="24"/>
          <w:b/>
        </w:rPr>
        <w:t xml:space="preserve">№ 1-375/2022</w:t>
      </w:r>
      <w:r>
        <w:rPr>
          <w:rFonts w:ascii="Times" w:hAnsi="Times" w:cs="Times"/>
          <w:sz w:val="24"/>
          <w:sz-cs w:val="24"/>
        </w:rPr>
        <w:t xml:space="preserve"> по существу.</w:t>
      </w:r>
    </w:p>
    <w:p>
      <w:pPr>
        <w:jc w:val="both"/>
        <w:spacing w:after="120"/>
      </w:pPr>
      <w:r>
        <w:rPr>
          <w:rFonts w:ascii="Times" w:hAnsi="Times" w:cs="Times"/>
          <w:sz w:val="32"/>
          <w:sz-cs w:val="32"/>
          <w:b/>
          <w:u w:val="single"/>
        </w:rPr>
        <w:t xml:space="preserve">П</w:t>
      </w:r>
      <w:r>
        <w:rPr>
          <w:rFonts w:ascii="Times" w:hAnsi="Times" w:cs="Times"/>
          <w:sz w:val="24"/>
          <w:sz-cs w:val="24"/>
          <w:u w:val="single"/>
        </w:rPr>
        <w:t xml:space="preserve">остановление судьи </w:t>
      </w:r>
      <w:r>
        <w:rPr>
          <w:rFonts w:ascii="Times" w:hAnsi="Times" w:cs="Times"/>
          <w:sz w:val="24"/>
          <w:sz-cs w:val="24"/>
          <w:b/>
          <w:u w:val="single"/>
        </w:rPr>
        <w:t xml:space="preserve">Мартыненко С.А. </w:t>
      </w:r>
      <w:r>
        <w:rPr>
          <w:rFonts w:ascii="Times" w:hAnsi="Times" w:cs="Times"/>
          <w:sz w:val="24"/>
          <w:sz-cs w:val="24"/>
          <w:u w:val="single"/>
        </w:rPr>
        <w:t xml:space="preserve">незаконно и подлежит отмене по следующим основаниям: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Из обжалуемого постановления следует, что при решении вопроса о принятии жалобы к производству суд первой инстанции посчитал обжалуемое бездействие предметом будущей судебной оценки по уголовному делу </w:t>
      </w:r>
      <w:r>
        <w:rPr>
          <w:rFonts w:ascii="Times" w:hAnsi="Times" w:cs="Times"/>
          <w:sz w:val="24"/>
          <w:sz-cs w:val="24"/>
          <w:b/>
        </w:rPr>
        <w:t xml:space="preserve">№ 1-375/2022</w:t>
      </w:r>
      <w:r>
        <w:rPr>
          <w:rFonts w:ascii="Times" w:hAnsi="Times" w:cs="Times"/>
          <w:sz w:val="24"/>
          <w:sz-cs w:val="24"/>
        </w:rPr>
        <w:t xml:space="preserve">, поэтому руководствовался п. 9 постановления Пленума ВС РФ от </w:t>
      </w:r>
      <w:r>
        <w:rPr>
          <w:rFonts w:ascii="Times" w:hAnsi="Times" w:cs="Times"/>
          <w:sz w:val="24"/>
          <w:sz-cs w:val="24"/>
          <w:b/>
        </w:rPr>
        <w:t xml:space="preserve">10.02.2009</w:t>
      </w:r>
      <w:r>
        <w:rPr>
          <w:rFonts w:ascii="Times" w:hAnsi="Times" w:cs="Times"/>
          <w:sz w:val="24"/>
          <w:sz-cs w:val="24"/>
        </w:rPr>
        <w:t xml:space="preserve"> № 1 «О практике рассмотрения судами жалоб в порядке статьи 125 Уголовно-процессуального кодекса Российской Федерации», далее «Постановление ПВС РФ от </w:t>
      </w:r>
      <w:r>
        <w:rPr>
          <w:rFonts w:ascii="Times" w:hAnsi="Times" w:cs="Times"/>
          <w:sz w:val="24"/>
          <w:sz-cs w:val="24"/>
          <w:b/>
        </w:rPr>
        <w:t xml:space="preserve">10.02.2009</w:t>
      </w:r>
      <w:r>
        <w:rPr>
          <w:rFonts w:ascii="Times" w:hAnsi="Times" w:cs="Times"/>
          <w:sz w:val="24"/>
          <w:sz-cs w:val="24"/>
        </w:rPr>
        <w:t xml:space="preserve"> № 1». 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Вместе с тем ст. 73 УПК РФ содержит перечень обстоятельств, подлежащих доказыванию по уголовному делу, а ст. 299 УПК РФ содержит перечень вопросов, подлежащих разрешению судом при постановлении приговора, и в этих нормах уклонение должностных лиц от проверки сообщения о преступлении в порядке ст.ст. 144, 145 УПК РФ не указано в качестве обстоятельств, подлежащих доказыванию, или вопросов, подлежащих разрешению при рассмотрении уголовного дела по существу. 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Такая обязанность содержится в ч. 3 ст. 125 УПК РФ, где указано, что </w:t>
      </w:r>
      <w:r>
        <w:rPr>
          <w:rFonts w:ascii="Times" w:hAnsi="Times" w:cs="Times"/>
          <w:sz w:val="24"/>
          <w:sz-cs w:val="24"/>
          <w:b/>
          <w:u w:val="single"/>
        </w:rPr>
        <w:t xml:space="preserve">судьи обязаны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  <w:b/>
          <w:u w:val="double"/>
        </w:rPr>
        <w:t xml:space="preserve">проверять</w:t>
      </w:r>
      <w:r>
        <w:rPr>
          <w:rFonts w:ascii="Times" w:hAnsi="Times" w:cs="Times"/>
          <w:sz w:val="24"/>
          <w:sz-cs w:val="24"/>
        </w:rPr>
        <w:t xml:space="preserve"> «… </w:t>
      </w:r>
      <w:r>
        <w:rPr>
          <w:rFonts w:ascii="Times" w:hAnsi="Times" w:cs="Times"/>
          <w:sz w:val="24"/>
          <w:sz-cs w:val="24"/>
          <w:b/>
          <w:u w:val="double"/>
        </w:rPr>
        <w:t xml:space="preserve">законность и обоснованность</w:t>
      </w:r>
      <w:r>
        <w:rPr>
          <w:rFonts w:ascii="Times" w:hAnsi="Times" w:cs="Times"/>
          <w:sz w:val="24"/>
          <w:sz-cs w:val="24"/>
        </w:rPr>
        <w:t xml:space="preserve"> действий </w:t>
      </w:r>
      <w:r>
        <w:rPr>
          <w:rFonts w:ascii="Times" w:hAnsi="Times" w:cs="Times"/>
          <w:sz w:val="24"/>
          <w:sz-cs w:val="24"/>
          <w:b/>
        </w:rPr>
        <w:t xml:space="preserve">(бездействия)</w:t>
      </w:r>
      <w:r>
        <w:rPr>
          <w:rFonts w:ascii="Times" w:hAnsi="Times" w:cs="Times"/>
          <w:sz w:val="24"/>
          <w:sz-cs w:val="24"/>
        </w:rPr>
        <w:t xml:space="preserve"> и решений … </w:t>
      </w:r>
      <w:r>
        <w:rPr>
          <w:rFonts w:ascii="Times" w:hAnsi="Times" w:cs="Times"/>
          <w:sz w:val="24"/>
          <w:sz-cs w:val="24"/>
          <w:b/>
        </w:rPr>
        <w:t xml:space="preserve">следователя, руководителя</w:t>
      </w:r>
      <w:r>
        <w:rPr>
          <w:rFonts w:ascii="Times" w:hAnsi="Times" w:cs="Times"/>
          <w:sz w:val="24"/>
          <w:sz-cs w:val="24"/>
        </w:rPr>
        <w:t xml:space="preserve"> следственного органа … </w:t>
      </w:r>
      <w:r>
        <w:rPr>
          <w:rFonts w:ascii="Times" w:hAnsi="Times" w:cs="Times"/>
          <w:sz w:val="24"/>
          <w:sz-cs w:val="24"/>
          <w:b/>
          <w:u w:val="single"/>
        </w:rPr>
        <w:t xml:space="preserve">не позднее чем через 5 суток со дня поступления жалобы</w:t>
      </w:r>
      <w:r>
        <w:rPr>
          <w:rFonts w:ascii="Times" w:hAnsi="Times" w:cs="Times"/>
          <w:sz w:val="24"/>
          <w:sz-cs w:val="24"/>
        </w:rPr>
        <w:t xml:space="preserve">…», от выполнения которой судья </w:t>
      </w:r>
      <w:r>
        <w:rPr>
          <w:rFonts w:ascii="Times" w:hAnsi="Times" w:cs="Times"/>
          <w:sz w:val="24"/>
          <w:sz-cs w:val="24"/>
          <w:b/>
        </w:rPr>
        <w:t xml:space="preserve">Мартыненко С.А.</w:t>
      </w:r>
      <w:r>
        <w:rPr>
          <w:rFonts w:ascii="Times" w:hAnsi="Times" w:cs="Times"/>
          <w:sz w:val="24"/>
          <w:sz-cs w:val="24"/>
        </w:rPr>
        <w:t xml:space="preserve"> уклонился.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При этом обязанность давать уголовно-правовую оценку действиям должностных лиц </w:t>
      </w:r>
      <w:r>
        <w:rPr>
          <w:rFonts w:ascii="Times" w:hAnsi="Times" w:cs="Times"/>
          <w:sz w:val="24"/>
          <w:sz-cs w:val="24"/>
          <w:b/>
        </w:rPr>
        <w:t xml:space="preserve">на предмет наличия в них признаков преступления</w:t>
      </w:r>
      <w:r>
        <w:rPr>
          <w:rFonts w:ascii="Times" w:hAnsi="Times" w:cs="Times"/>
          <w:sz w:val="24"/>
          <w:sz-cs w:val="24"/>
        </w:rPr>
        <w:t xml:space="preserve"> входит в компетенцию следователей и руководителей следственных органов, о чём </w:t>
      </w:r>
      <w:r>
        <w:rPr>
          <w:rFonts w:ascii="Times" w:hAnsi="Times" w:cs="Times"/>
          <w:sz w:val="24"/>
          <w:sz-cs w:val="24"/>
          <w:b/>
          <w:u w:val="double"/>
        </w:rPr>
        <w:t xml:space="preserve">прямо указано в ст.ст. 144, 145 УПК РФ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(1)</w:t>
      </w:r>
      <w:r>
        <w:rPr>
          <w:rFonts w:ascii="Times" w:hAnsi="Times" w:cs="Times"/>
          <w:sz w:val="24"/>
          <w:sz-cs w:val="24"/>
        </w:rPr>
        <w:t xml:space="preserve">. 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Следовательно, принимая обжалуемое решение, суд первой инстанции нарушил процессуальное право, что произошло </w:t>
      </w:r>
      <w:r>
        <w:rPr>
          <w:rFonts w:ascii="Times New Roman" w:hAnsi="Times New Roman" w:cs="Times New Roman"/>
          <w:sz w:val="24"/>
          <w:sz-cs w:val="24"/>
        </w:rPr>
        <w:t xml:space="preserve">вследствие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неправильного понимания </w:t>
      </w:r>
      <w:r>
        <w:rPr>
          <w:rFonts w:ascii="Times" w:hAnsi="Times" w:cs="Times"/>
          <w:sz w:val="24"/>
          <w:sz-cs w:val="24"/>
        </w:rPr>
        <w:t xml:space="preserve">судом</w:t>
      </w:r>
      <w:r>
        <w:rPr>
          <w:rFonts w:ascii="Times" w:hAnsi="Times" w:cs="Times"/>
          <w:sz w:val="24"/>
          <w:sz-cs w:val="24"/>
          <w:b/>
        </w:rPr>
        <w:t xml:space="preserve"> задач уголовного судопроизводства</w:t>
      </w:r>
      <w:r>
        <w:rPr>
          <w:rFonts w:ascii="Times" w:hAnsi="Times" w:cs="Times"/>
          <w:sz w:val="24"/>
          <w:sz-cs w:val="24"/>
        </w:rPr>
        <w:t xml:space="preserve">, которые </w:t>
      </w:r>
      <w:r>
        <w:rPr>
          <w:rFonts w:ascii="Times" w:hAnsi="Times" w:cs="Times"/>
          <w:sz w:val="24"/>
          <w:sz-cs w:val="24"/>
          <w:b/>
          <w:u w:val="single"/>
        </w:rPr>
        <w:t xml:space="preserve">не совпадают по объёму и содержанию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>
        <w:jc w:val="both"/>
        <w:ind w:left="720" w:first-line="-720"/>
        <w:spacing w:after="1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при проверке сообщений о преступлении в порядке ст.ст. 144, 145 УПК РФ;</w:t>
      </w:r>
    </w:p>
    <w:p>
      <w:pPr>
        <w:jc w:val="both"/>
        <w:ind w:left="720" w:first-line="-720"/>
        <w:spacing w:after="1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при разрешении жалоб в порядке ст. 125 УПК РФ;</w:t>
      </w:r>
    </w:p>
    <w:p>
      <w:pPr>
        <w:jc w:val="both"/>
        <w:ind w:left="720" w:first-line="-720"/>
        <w:spacing w:after="1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при рассмотрении уголовного дела по существу </w:t>
      </w:r>
      <w:r>
        <w:rPr>
          <w:rFonts w:ascii="Times New Roman" w:hAnsi="Times New Roman" w:cs="Times New Roman"/>
          <w:sz w:val="24"/>
          <w:sz-cs w:val="24"/>
          <w:i/>
        </w:rPr>
        <w:t xml:space="preserve">(при разрешении вопросов, перечень которых содержится в ст. 299 УПК РФ)</w:t>
      </w:r>
      <w:r>
        <w:rPr>
          <w:rFonts w:ascii="Times New Roman" w:hAnsi="Times New Roman" w:cs="Times New Roman"/>
          <w:sz w:val="24"/>
          <w:sz-cs w:val="24"/>
        </w:rPr>
        <w:t xml:space="preserve">. 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В соответствии с п. 2 ст. 389.15. ч. 1 ст. 389.17. УПК РФ «… </w:t>
      </w:r>
      <w:r>
        <w:rPr>
          <w:rFonts w:ascii="Times" w:hAnsi="Times" w:cs="Times"/>
          <w:sz w:val="24"/>
          <w:sz-cs w:val="24"/>
          <w:b/>
        </w:rPr>
        <w:t xml:space="preserve">основаниями отмены</w:t>
      </w:r>
      <w:r>
        <w:rPr>
          <w:rFonts w:ascii="Times" w:hAnsi="Times" w:cs="Times"/>
          <w:sz w:val="24"/>
          <w:sz-cs w:val="24"/>
        </w:rPr>
        <w:t xml:space="preserve"> … судебного решения судом апелляционной инстанции </w:t>
      </w:r>
      <w:r>
        <w:rPr>
          <w:rFonts w:ascii="Times" w:hAnsi="Times" w:cs="Times"/>
          <w:sz w:val="24"/>
          <w:sz-cs w:val="24"/>
          <w:b/>
        </w:rPr>
        <w:t xml:space="preserve">являются существенные нарушения уголовно-процессуального закона</w:t>
      </w:r>
      <w:r>
        <w:rPr>
          <w:rFonts w:ascii="Times" w:hAnsi="Times" w:cs="Times"/>
          <w:sz w:val="24"/>
          <w:sz-cs w:val="24"/>
        </w:rPr>
        <w:t xml:space="preserve">, которые путем лишения или ограничения гарантированных настоящим Кодексом прав участников уголовного судопроизводства, несоблюдения процедуры судопроизводства или иным путем повлияли или могли повлиять на вынесение законного и обоснованного судебного решения…».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Нарушение требований ч. 3 ст. 125 УПК РФ, допущенной судом первой инстанции, </w:t>
      </w:r>
      <w:r>
        <w:rPr>
          <w:rFonts w:ascii="Times" w:hAnsi="Times" w:cs="Times"/>
          <w:sz w:val="24"/>
          <w:sz-cs w:val="24"/>
          <w:b/>
        </w:rPr>
        <w:t xml:space="preserve">является существенным</w:t>
      </w:r>
      <w:r>
        <w:rPr>
          <w:rFonts w:ascii="Times" w:hAnsi="Times" w:cs="Times"/>
          <w:sz w:val="24"/>
          <w:sz-cs w:val="24"/>
        </w:rPr>
        <w:t xml:space="preserve">, поскольку лишило заявителя и его доверителя – </w:t>
      </w:r>
      <w:r>
        <w:rPr>
          <w:rFonts w:ascii="Times" w:hAnsi="Times" w:cs="Times"/>
          <w:sz w:val="24"/>
          <w:sz-cs w:val="24"/>
          <w:b/>
        </w:rPr>
        <w:t xml:space="preserve">хххххххххх</w:t>
      </w:r>
      <w:r>
        <w:rPr>
          <w:rFonts w:ascii="Times" w:hAnsi="Times" w:cs="Times"/>
          <w:sz w:val="24"/>
          <w:sz-cs w:val="24"/>
        </w:rPr>
        <w:t xml:space="preserve"> – права на судебную оценку бездействия должностных лиц, уклоняющихся от проверки сообщения о преступлении в порядке ст.ст. 144, 145 УПК РФ, а значит, это нарушение повлияло на вынесение законного и обоснованного судебного решения.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Таким образом, обжалуемым решением суд первой инстанции, фактически, </w:t>
      </w:r>
      <w:r>
        <w:rPr>
          <w:rFonts w:ascii="Times" w:hAnsi="Times" w:cs="Times"/>
          <w:sz w:val="24"/>
          <w:sz-cs w:val="24"/>
          <w:b/>
        </w:rPr>
        <w:t xml:space="preserve">заблокировал </w:t>
      </w:r>
      <w:r>
        <w:rPr>
          <w:rFonts w:ascii="Times" w:hAnsi="Times" w:cs="Times"/>
          <w:sz w:val="24"/>
          <w:sz-cs w:val="24"/>
        </w:rPr>
        <w:t xml:space="preserve">заявителю </w:t>
      </w:r>
      <w:r>
        <w:rPr>
          <w:rFonts w:ascii="Times" w:hAnsi="Times" w:cs="Times"/>
          <w:sz w:val="24"/>
          <w:sz-cs w:val="24"/>
          <w:b/>
        </w:rPr>
        <w:t xml:space="preserve">доступ к правосудию</w:t>
      </w:r>
      <w:r>
        <w:rPr>
          <w:rFonts w:ascii="Times" w:hAnsi="Times" w:cs="Times"/>
          <w:sz w:val="24"/>
          <w:sz-cs w:val="24"/>
        </w:rPr>
        <w:t xml:space="preserve">, несмотря на то, что в п. 2 Постановления ПВС РФ от </w:t>
      </w:r>
      <w:r>
        <w:rPr>
          <w:rFonts w:ascii="Times" w:hAnsi="Times" w:cs="Times"/>
          <w:sz w:val="24"/>
          <w:sz-cs w:val="24"/>
          <w:b/>
        </w:rPr>
        <w:t xml:space="preserve">10.02.2009</w:t>
      </w:r>
      <w:r>
        <w:rPr>
          <w:rFonts w:ascii="Times" w:hAnsi="Times" w:cs="Times"/>
          <w:sz w:val="24"/>
          <w:sz-cs w:val="24"/>
        </w:rPr>
        <w:t xml:space="preserve"> № 1 прямо указано, что «…</w:t>
      </w:r>
      <w:r>
        <w:rPr>
          <w:rFonts w:ascii="Times" w:hAnsi="Times" w:cs="Times"/>
          <w:sz w:val="24"/>
          <w:sz-cs w:val="24"/>
          <w:b/>
          <w:u w:val="single"/>
        </w:rPr>
        <w:t xml:space="preserve">судебному обжалованию</w:t>
      </w:r>
      <w:r>
        <w:rPr>
          <w:rFonts w:ascii="Times" w:hAnsi="Times" w:cs="Times"/>
          <w:sz w:val="24"/>
          <w:sz-cs w:val="24"/>
        </w:rPr>
        <w:t xml:space="preserve"> в соответствии с частью 1 статьи 125 УПК РФ </w:t>
      </w:r>
      <w:r>
        <w:rPr>
          <w:rFonts w:ascii="Times" w:hAnsi="Times" w:cs="Times"/>
          <w:sz w:val="24"/>
          <w:sz-cs w:val="24"/>
          <w:b/>
        </w:rPr>
        <w:t xml:space="preserve">подлежат</w:t>
      </w:r>
      <w:r>
        <w:rPr>
          <w:rFonts w:ascii="Times" w:hAnsi="Times" w:cs="Times"/>
          <w:sz w:val="24"/>
          <w:sz-cs w:val="24"/>
        </w:rPr>
        <w:t xml:space="preserve"> … действия </w:t>
      </w:r>
      <w:r>
        <w:rPr>
          <w:rFonts w:ascii="Times" w:hAnsi="Times" w:cs="Times"/>
          <w:sz w:val="24"/>
          <w:sz-cs w:val="24"/>
          <w:b/>
        </w:rPr>
        <w:t xml:space="preserve">(бездействие) должностных лиц</w:t>
      </w:r>
      <w:r>
        <w:rPr>
          <w:rFonts w:ascii="Times" w:hAnsi="Times" w:cs="Times"/>
          <w:sz w:val="24"/>
          <w:sz-cs w:val="24"/>
        </w:rPr>
        <w:t xml:space="preserve"> … </w:t>
      </w:r>
      <w:r>
        <w:rPr>
          <w:rFonts w:ascii="Times" w:hAnsi="Times" w:cs="Times"/>
          <w:sz w:val="24"/>
          <w:sz-cs w:val="24"/>
          <w:u w:val="double"/>
        </w:rPr>
        <w:t xml:space="preserve">на досудебных стадиях уголовного судопроизводства</w:t>
      </w:r>
      <w:r>
        <w:rPr>
          <w:rFonts w:ascii="Times" w:hAnsi="Times" w:cs="Times"/>
          <w:sz w:val="24"/>
          <w:sz-cs w:val="24"/>
        </w:rPr>
        <w:t xml:space="preserve">, если они способны … </w:t>
      </w:r>
      <w:r>
        <w:rPr>
          <w:rFonts w:ascii="Times" w:hAnsi="Times" w:cs="Times"/>
          <w:sz w:val="24"/>
          <w:sz-cs w:val="24"/>
          <w:b/>
        </w:rPr>
        <w:t xml:space="preserve">затруднить доступ граждан к правосудию</w:t>
      </w:r>
      <w:r>
        <w:rPr>
          <w:rFonts w:ascii="Times" w:hAnsi="Times" w:cs="Times"/>
          <w:sz w:val="24"/>
          <w:sz-cs w:val="24"/>
        </w:rPr>
        <w:t xml:space="preserve">. …К затрудняющим доступ граждан к правосудию </w:t>
      </w:r>
      <w:r>
        <w:rPr>
          <w:rFonts w:ascii="Times" w:hAnsi="Times" w:cs="Times"/>
          <w:sz w:val="24"/>
          <w:sz-cs w:val="24"/>
          <w:b/>
        </w:rPr>
        <w:t xml:space="preserve">следует относить</w:t>
      </w:r>
      <w:r>
        <w:rPr>
          <w:rFonts w:ascii="Times" w:hAnsi="Times" w:cs="Times"/>
          <w:sz w:val="24"/>
          <w:sz-cs w:val="24"/>
        </w:rPr>
        <w:t xml:space="preserve"> … действия</w:t>
      </w:r>
      <w:r>
        <w:rPr>
          <w:rFonts w:ascii="Times" w:hAnsi="Times" w:cs="Times"/>
          <w:sz w:val="24"/>
          <w:sz-cs w:val="24"/>
          <w:b/>
        </w:rPr>
        <w:t xml:space="preserve"> (бездействие) </w:t>
      </w:r>
      <w:r>
        <w:rPr>
          <w:rFonts w:ascii="Times" w:hAnsi="Times" w:cs="Times"/>
          <w:sz w:val="24"/>
          <w:sz-cs w:val="24"/>
        </w:rPr>
        <w:t xml:space="preserve">….,  которые  </w:t>
      </w:r>
      <w:r>
        <w:rPr>
          <w:rFonts w:ascii="Times" w:hAnsi="Times" w:cs="Times"/>
          <w:sz w:val="24"/>
          <w:sz-cs w:val="24"/>
          <w:b/>
        </w:rPr>
        <w:t xml:space="preserve">создают  гражданину  препятствие  для  дальнейшего обращения за судебной защитой нарушенного права</w:t>
      </w:r>
      <w:r>
        <w:rPr>
          <w:rFonts w:ascii="Times" w:hAnsi="Times" w:cs="Times"/>
          <w:sz w:val="24"/>
          <w:sz-cs w:val="24"/>
        </w:rPr>
        <w:t xml:space="preserve">. К ним относятся, например, … отказ в приеме сообщения о преступлении либо </w:t>
      </w:r>
      <w:r>
        <w:rPr>
          <w:rFonts w:ascii="Times" w:hAnsi="Times" w:cs="Times"/>
          <w:sz w:val="24"/>
          <w:sz-cs w:val="24"/>
          <w:b/>
          <w:u w:val="double"/>
        </w:rPr>
        <w:t xml:space="preserve">бездействие при проверке этих сообщений</w:t>
      </w:r>
      <w:r>
        <w:rPr>
          <w:rFonts w:ascii="Times" w:hAnsi="Times" w:cs="Times"/>
          <w:sz w:val="24"/>
          <w:sz-cs w:val="24"/>
        </w:rPr>
        <w:t xml:space="preserve"> … и другие…».</w:t>
      </w:r>
    </w:p>
    <w:p>
      <w:pPr>
        <w:jc w:val="center"/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</w:p>
    <w:p>
      <w:pPr>
        <w:jc w:val="both"/>
      </w:pPr>
      <w:r>
        <w:rPr>
          <w:rFonts w:ascii="Times" w:hAnsi="Times" w:cs="Times"/>
          <w:sz w:val="32"/>
          <w:sz-cs w:val="32"/>
          <w:b/>
        </w:rPr>
        <w:t xml:space="preserve">С</w:t>
      </w:r>
      <w:r>
        <w:rPr>
          <w:rFonts w:ascii="Times" w:hAnsi="Times" w:cs="Times"/>
          <w:sz w:val="24"/>
          <w:sz-cs w:val="24"/>
        </w:rPr>
        <w:t xml:space="preserve">огласно п. 1 ст. 389.4  УПК  РФ  апелляционная  жалоба  на  решение  суда  первой  инстанции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 </w:t>
      </w:r>
    </w:p>
    <w:p>
      <w:pPr>
        <w:jc w:val="both"/>
        <w:ind w:left="426"/>
      </w:pPr>
      <w:r>
        <w:rPr>
          <w:rFonts w:ascii="Times" w:hAnsi="Times" w:cs="Times"/>
          <w:sz w:val="28"/>
          <w:sz-cs w:val="28"/>
          <w:b/>
          <w:vertAlign w:val="superscript"/>
        </w:rPr>
        <w:t xml:space="preserve"> (1)</w:t>
      </w:r>
      <w:r>
        <w:rPr>
          <w:rFonts w:ascii="Times" w:hAnsi="Times" w:cs="Times"/>
          <w:sz w:val="24"/>
          <w:sz-cs w:val="24"/>
          <w:i/>
        </w:rPr>
        <w:t xml:space="preserve">  </w:t>
      </w:r>
      <w:r>
        <w:rPr>
          <w:rFonts w:ascii="Times" w:hAnsi="Times" w:cs="Times"/>
          <w:sz w:val="20"/>
          <w:sz-cs w:val="20"/>
          <w:i/>
        </w:rPr>
        <w:t xml:space="preserve">Здесь непонятна логика судьи </w:t>
      </w:r>
      <w:r>
        <w:rPr>
          <w:rFonts w:ascii="Times" w:hAnsi="Times" w:cs="Times"/>
          <w:sz w:val="20"/>
          <w:sz-cs w:val="20"/>
          <w:b/>
          <w:i/>
        </w:rPr>
        <w:t xml:space="preserve">Мартыненко С.А.</w:t>
      </w:r>
      <w:r>
        <w:rPr>
          <w:rFonts w:ascii="Times" w:hAnsi="Times" w:cs="Times"/>
          <w:sz w:val="20"/>
          <w:sz-cs w:val="20"/>
          <w:i/>
        </w:rPr>
        <w:t xml:space="preserve"> Почему суд по уголовному делу </w:t>
      </w:r>
      <w:r>
        <w:rPr>
          <w:rFonts w:ascii="Times" w:hAnsi="Times" w:cs="Times"/>
          <w:sz w:val="20"/>
          <w:sz-cs w:val="20"/>
          <w:b/>
          <w:i/>
        </w:rPr>
        <w:t xml:space="preserve">№ 1-375/2022</w:t>
      </w:r>
      <w:r>
        <w:rPr>
          <w:rFonts w:ascii="Times" w:hAnsi="Times" w:cs="Times"/>
          <w:sz w:val="20"/>
          <w:sz-cs w:val="20"/>
          <w:i/>
        </w:rPr>
        <w:t xml:space="preserve"> обязан оценивать действия </w:t>
      </w:r>
      <w:r>
        <w:rPr>
          <w:rFonts w:ascii="Times" w:hAnsi="Times" w:cs="Times"/>
          <w:sz w:val="20"/>
          <w:sz-cs w:val="20"/>
          <w:b/>
          <w:i/>
        </w:rPr>
        <w:t xml:space="preserve">Тереховой А.П.</w:t>
      </w:r>
      <w:r>
        <w:rPr>
          <w:rFonts w:ascii="Times" w:hAnsi="Times" w:cs="Times"/>
          <w:sz w:val="20"/>
          <w:sz-cs w:val="20"/>
          <w:i/>
        </w:rPr>
        <w:t xml:space="preserve">, которая </w:t>
      </w:r>
      <w:r>
        <w:rPr>
          <w:rFonts w:ascii="Times" w:hAnsi="Times" w:cs="Times"/>
          <w:sz w:val="20"/>
          <w:sz-cs w:val="20"/>
          <w:b/>
          <w:i/>
        </w:rPr>
        <w:t xml:space="preserve">никоим образом не привлечена </w:t>
      </w:r>
      <w:r>
        <w:rPr>
          <w:rFonts w:ascii="Times" w:hAnsi="Times" w:cs="Times"/>
          <w:sz w:val="20"/>
          <w:sz-cs w:val="20"/>
          <w:i/>
        </w:rPr>
        <w:t xml:space="preserve">к уголовному делу? 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может быть подана в течение 10 суток со дня вынесения судебного решения.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В соответствии с п. 1 ст. 389.5. УПК РФ «…в случае пропуска срока апелляционного обжалования по уважительной причине лица, имеющие право подать апелляционные жалобу … могут ходатайствовать перед судом, … вынесшим … обжалуемое решение, о восстановлении пропущенного срока…».</w:t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</w:rPr>
        <w:t xml:space="preserve">Заявитель пропустил десятидневный срок обжалования постановления о возврате жалобы </w:t>
      </w:r>
      <w:r>
        <w:rPr>
          <w:rFonts w:ascii="Times" w:hAnsi="Times" w:cs="Times"/>
          <w:sz w:val="24"/>
          <w:sz-cs w:val="24"/>
          <w:b/>
        </w:rPr>
        <w:t xml:space="preserve">по уважительной причине</w:t>
      </w:r>
      <w:r>
        <w:rPr>
          <w:rFonts w:ascii="Times" w:hAnsi="Times" w:cs="Times"/>
          <w:sz w:val="24"/>
          <w:sz-cs w:val="24"/>
        </w:rPr>
        <w:t xml:space="preserve">, поскольку судебное заседание не назначалось, а обжалуемое постановление получено заявителем </w:t>
      </w:r>
      <w:r>
        <w:rPr>
          <w:rFonts w:ascii="Times" w:hAnsi="Times" w:cs="Times"/>
          <w:sz w:val="24"/>
          <w:sz-cs w:val="24"/>
          <w:b/>
        </w:rPr>
        <w:t xml:space="preserve">26.08.2022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  <w:i/>
        </w:rPr>
        <w:t xml:space="preserve">(Приложение 1,2).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jc w:val="both"/>
        <w:spacing w:after="120"/>
      </w:pPr>
      <w:r>
        <w:rPr>
          <w:rFonts w:ascii="Times" w:hAnsi="Times" w:cs="Times"/>
          <w:sz w:val="32"/>
          <w:sz-cs w:val="32"/>
          <w:b/>
        </w:rPr>
        <w:t xml:space="preserve">Н</w:t>
      </w:r>
      <w:r>
        <w:rPr>
          <w:rFonts w:ascii="Times" w:hAnsi="Times" w:cs="Times"/>
          <w:sz w:val="24"/>
          <w:sz-cs w:val="24"/>
        </w:rPr>
        <w:t xml:space="preserve">а основании изложенного, руководствуясь ч. 1 ст. 127 УПК РФ, – </w:t>
      </w:r>
    </w:p>
    <w:p>
      <w:pPr>
        <w:jc w:val="center"/>
        <w:spacing w:after="120"/>
      </w:pPr>
      <w:r>
        <w:rPr>
          <w:rFonts w:ascii="Times" w:hAnsi="Times" w:cs="Times"/>
          <w:sz w:val="24"/>
          <w:sz-cs w:val="24"/>
          <w:b/>
        </w:rPr>
        <w:t xml:space="preserve">ПРОШУ:</w:t>
      </w:r>
    </w:p>
    <w:p>
      <w:pPr>
        <w:jc w:val="both"/>
        <w:ind w:left="720" w:first-line="-720"/>
        <w:spacing w:after="120"/>
      </w:pPr>
      <w:r>
        <w:rPr>
          <w:rFonts w:ascii="Times New Roman" w:hAnsi="Times New Roman" w:cs="Times New Roman"/>
          <w:sz w:val="28"/>
          <w:sz-cs w:val="28"/>
          <w:b/>
        </w:rPr>
        <w:t xml:space="preserve"/>
        <w:tab/>
        <w:t xml:space="preserve">•</w:t>
        <w:tab/>
        <w:t xml:space="preserve">В</w:t>
      </w:r>
      <w:r>
        <w:rPr>
          <w:rFonts w:ascii="Times New Roman" w:hAnsi="Times New Roman" w:cs="Times New Roman"/>
          <w:sz w:val="24"/>
          <w:sz-cs w:val="24"/>
        </w:rPr>
        <w:t xml:space="preserve">осстановить срок апелляционного обжалования постановления судьи Центрального районного суда г. Сочи </w:t>
      </w:r>
      <w:r>
        <w:rPr>
          <w:rFonts w:ascii="Times New Roman" w:hAnsi="Times New Roman" w:cs="Times New Roman"/>
          <w:sz w:val="24"/>
          <w:sz-cs w:val="24"/>
          <w:b/>
        </w:rPr>
        <w:t xml:space="preserve">Мартыненко С.А. </w:t>
      </w:r>
      <w:r>
        <w:rPr>
          <w:rFonts w:ascii="Times New Roman" w:hAnsi="Times New Roman" w:cs="Times New Roman"/>
          <w:sz w:val="24"/>
          <w:sz-cs w:val="24"/>
        </w:rPr>
        <w:t xml:space="preserve">об отказе в принятии жалобы к производству от </w:t>
      </w:r>
      <w:r>
        <w:rPr>
          <w:rFonts w:ascii="Times New Roman" w:hAnsi="Times New Roman" w:cs="Times New Roman"/>
          <w:sz w:val="24"/>
          <w:sz-cs w:val="24"/>
          <w:b/>
        </w:rPr>
        <w:t xml:space="preserve">18.08.2022</w:t>
      </w:r>
      <w:r>
        <w:rPr>
          <w:rFonts w:ascii="Times New Roman" w:hAnsi="Times New Roman" w:cs="Times New Roman"/>
          <w:sz w:val="24"/>
          <w:sz-cs w:val="24"/>
        </w:rPr>
        <w:t xml:space="preserve"> по делу </w:t>
      </w:r>
      <w:r>
        <w:rPr>
          <w:rFonts w:ascii="Times New Roman" w:hAnsi="Times New Roman" w:cs="Times New Roman"/>
          <w:sz w:val="24"/>
          <w:sz-cs w:val="24"/>
          <w:b/>
        </w:rPr>
        <w:t xml:space="preserve">№ 3/10-339/2022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>
        <w:jc w:val="both"/>
        <w:ind w:left="720" w:first-line="-720"/>
        <w:spacing w:after="120"/>
      </w:pPr>
      <w:r>
        <w:rPr>
          <w:rFonts w:ascii="Times New Roman" w:hAnsi="Times New Roman" w:cs="Times New Roman"/>
          <w:sz w:val="32"/>
          <w:sz-cs w:val="32"/>
          <w:b/>
        </w:rPr>
        <w:t xml:space="preserve"/>
        <w:tab/>
        <w:t xml:space="preserve">•</w:t>
        <w:tab/>
        <w:t xml:space="preserve">О</w:t>
      </w:r>
      <w:r>
        <w:rPr>
          <w:rFonts w:ascii="Times New Roman" w:hAnsi="Times New Roman" w:cs="Times New Roman"/>
          <w:sz w:val="24"/>
          <w:sz-cs w:val="24"/>
        </w:rPr>
        <w:t xml:space="preserve">тменить постановление судьи Центрального районного суда г. Сочи </w:t>
      </w:r>
      <w:r>
        <w:rPr>
          <w:rFonts w:ascii="Times New Roman" w:hAnsi="Times New Roman" w:cs="Times New Roman"/>
          <w:sz w:val="24"/>
          <w:sz-cs w:val="24"/>
          <w:b/>
        </w:rPr>
        <w:t xml:space="preserve">Мартыненко С.А.</w:t>
      </w:r>
      <w:r>
        <w:rPr>
          <w:rFonts w:ascii="Times New Roman" w:hAnsi="Times New Roman" w:cs="Times New Roman"/>
          <w:sz w:val="24"/>
          <w:sz-cs w:val="24"/>
        </w:rPr>
        <w:t xml:space="preserve"> об отказе в принятии жалобы к производству от </w:t>
      </w:r>
      <w:r>
        <w:rPr>
          <w:rFonts w:ascii="Times New Roman" w:hAnsi="Times New Roman" w:cs="Times New Roman"/>
          <w:sz w:val="24"/>
          <w:sz-cs w:val="24"/>
          <w:b/>
        </w:rPr>
        <w:t xml:space="preserve">18.08.2022</w:t>
      </w:r>
      <w:r>
        <w:rPr>
          <w:rFonts w:ascii="Times New Roman" w:hAnsi="Times New Roman" w:cs="Times New Roman"/>
          <w:sz w:val="24"/>
          <w:sz-cs w:val="24"/>
        </w:rPr>
        <w:t xml:space="preserve"> по делу </w:t>
      </w:r>
      <w:r>
        <w:rPr>
          <w:rFonts w:ascii="Times New Roman" w:hAnsi="Times New Roman" w:cs="Times New Roman"/>
          <w:sz w:val="24"/>
          <w:sz-cs w:val="24"/>
          <w:b/>
        </w:rPr>
        <w:t xml:space="preserve">№ 3/10-339/2022</w:t>
      </w:r>
      <w:r>
        <w:rPr>
          <w:rFonts w:ascii="Times New Roman" w:hAnsi="Times New Roman" w:cs="Times New Roman"/>
          <w:sz w:val="24"/>
          <w:sz-cs w:val="24"/>
        </w:rPr>
        <w:t xml:space="preserve"> и направить материал в суд первой инстанции на новое рассмотрение на стадию принятия жалобы к производству. </w:t>
      </w:r>
    </w:p>
    <w:p>
      <w:pPr>
        <w:jc w:val="both"/>
        <w:ind w:left="426"/>
        <w:spacing w:after="12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spacing w:after="120"/>
      </w:pPr>
      <w:r>
        <w:rPr>
          <w:rFonts w:ascii="Times" w:hAnsi="Times" w:cs="Times"/>
          <w:sz w:val="24"/>
          <w:sz-cs w:val="24"/>
          <w:b/>
          <w:i/>
        </w:rPr>
        <w:t xml:space="preserve">Приложение </w:t>
      </w:r>
      <w:r>
        <w:rPr>
          <w:rFonts w:ascii="Times" w:hAnsi="Times" w:cs="Times"/>
          <w:sz w:val="24"/>
          <w:sz-cs w:val="24"/>
          <w:i/>
        </w:rPr>
        <w:t xml:space="preserve">(в копиях):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0"/>
          <w:sz-cs w:val="20"/>
          <w:i/>
        </w:rPr>
        <w:t xml:space="preserve"/>
        <w:tab/>
        <w:t xml:space="preserve">•</w:t>
        <w:tab/>
        <w:t xml:space="preserve">Почтовый конверт.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0"/>
          <w:sz-cs w:val="20"/>
          <w:i/>
        </w:rPr>
        <w:t xml:space="preserve"/>
        <w:tab/>
        <w:t xml:space="preserve">•</w:t>
        <w:tab/>
        <w:t xml:space="preserve">Отслеживание почтового отправления по идентификатору 35400067433319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0"/>
          <w:sz-cs w:val="20"/>
          <w:i/>
        </w:rPr>
        <w:t xml:space="preserve"/>
        <w:tab/>
        <w:t xml:space="preserve">•</w:t>
        <w:tab/>
        <w:t xml:space="preserve">Ордер адвоката </w:t>
      </w:r>
      <w:r>
        <w:rPr>
          <w:rFonts w:ascii="Times New Roman" w:hAnsi="Times New Roman" w:cs="Times New Roman"/>
          <w:sz w:val="20"/>
          <w:sz-cs w:val="20"/>
          <w:b/>
          <w:i/>
        </w:rPr>
        <w:t xml:space="preserve">Плужного Д.А. </w:t>
      </w:r>
      <w:r>
        <w:rPr>
          <w:rFonts w:ascii="Times New Roman" w:hAnsi="Times New Roman" w:cs="Times New Roman"/>
          <w:sz w:val="20"/>
          <w:sz-cs w:val="20"/>
          <w:i/>
        </w:rPr>
        <w:t xml:space="preserve">от </w:t>
      </w:r>
      <w:r>
        <w:rPr>
          <w:rFonts w:ascii="Times New Roman" w:hAnsi="Times New Roman" w:cs="Times New Roman"/>
          <w:sz w:val="20"/>
          <w:sz-cs w:val="20"/>
          <w:b/>
          <w:i/>
        </w:rPr>
        <w:t xml:space="preserve">29.08.2022</w:t>
      </w:r>
      <w:r>
        <w:rPr>
          <w:rFonts w:ascii="Times New Roman" w:hAnsi="Times New Roman" w:cs="Times New Roman"/>
          <w:sz w:val="20"/>
          <w:sz-cs w:val="20"/>
          <w:i/>
        </w:rPr>
        <w:t xml:space="preserve"> №</w:t>
      </w:r>
      <w:r>
        <w:rPr>
          <w:rFonts w:ascii="Times New Roman" w:hAnsi="Times New Roman" w:cs="Times New Roman"/>
          <w:sz w:val="20"/>
          <w:sz-cs w:val="20"/>
          <w:b/>
          <w:i/>
        </w:rPr>
        <w:t xml:space="preserve"> 079704.</w:t>
      </w:r>
    </w:p>
    <w:p>
      <w:pPr>
        <w:jc w:val="both"/>
        <w:ind w:left="709"/>
      </w:pPr>
      <w:r>
        <w:rPr>
          <w:rFonts w:ascii="Times New Roman" w:hAnsi="Times New Roman" w:cs="Times New Roman"/>
          <w:sz w:val="20"/>
          <w:sz-cs w:val="20"/>
          <w:b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  <w:b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  <w:b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  <w:b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0"/>
          <w:sz-cs w:val="20"/>
          <w:b/>
          <w:i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b/>
          <w:i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28"/>
          <w:sz-cs w:val="28"/>
        </w:rPr>
        <w:t xml:space="preserve">«29» августа 2022 года </w:t>
      </w:r>
    </w:p>
    <w:p>
      <w:pPr>
        <w:jc w:val="both"/>
      </w:pPr>
      <w:r>
        <w:rPr>
          <w:rFonts w:ascii="Snell Roundhand" w:hAnsi="Snell Roundhand" w:cs="Snell Roundhand"/>
          <w:sz w:val="28"/>
          <w:sz-cs w:val="28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28"/>
          <w:sz-cs w:val="28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>Адвокат </w:t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Snell Roundhand" w:hAnsi="Snell Roundhand" w:cs="Snell Roundhand"/>
          <w:sz w:val="32"/>
          <w:sz-cs w:val="32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_______________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Snell Roundhand" w:hAnsi="Snell Roundhand" w:cs="Snell Roundhand"/>
          <w:sz w:val="32"/>
          <w:sz-cs w:val="32"/>
          <w:b/>
        </w:rPr>
        <w:t xml:space="preserve">Плужный Д.А.</w:t>
      </w:r>
    </w:p>
    <w:p>
      <w:pPr>
        <w:jc w:val="both"/>
        <w:spacing w:after="120"/>
      </w:pPr>
      <w:r>
        <w:rPr>
          <w:rFonts w:ascii="Snell Roundhand" w:hAnsi="Snell Roundhand" w:cs="Snell Roundhand"/>
          <w:sz w:val="32"/>
          <w:sz-cs w:val="32"/>
          <w:b/>
        </w:rPr>
        <w:t xml:space="preserve"/>
      </w:r>
    </w:p>
    <w:sectPr>
      <w:pgSz w:w="11900" w:h="16840"/>
      <w:pgMar w:top="994" w:right="560" w:bottom="58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</cp:coreProperties>
</file>

<file path=docProps/meta.xml><?xml version="1.0" encoding="utf-8"?>
<meta xmlns="http://schemas.apple.com/cocoa/2006/metadata">
  <generator>CocoaOOXMLWriter/2113.65</generator>
</meta>
</file>